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499F6">
      <w:pPr>
        <w:widowControl/>
        <w:spacing w:line="560" w:lineRule="atLeast"/>
        <w:jc w:val="center"/>
        <w:rPr>
          <w:rFonts w:hint="eastAsia" w:ascii="宋体" w:hAnsi="宋体" w:eastAsia="宋体" w:cs="宋体"/>
          <w:b/>
          <w:bCs/>
          <w:sz w:val="44"/>
          <w:szCs w:val="44"/>
          <w:shd w:val="clear" w:color="auto" w:fill="FFFFFF"/>
        </w:rPr>
      </w:pPr>
      <w:bookmarkStart w:id="2" w:name="_GoBack"/>
      <w:r>
        <w:rPr>
          <w:rFonts w:hint="eastAsia" w:ascii="宋体" w:hAnsi="宋体" w:eastAsia="宋体" w:cs="宋体"/>
          <w:b/>
          <w:bCs/>
          <w:sz w:val="44"/>
          <w:szCs w:val="44"/>
          <w:shd w:val="clear" w:color="auto" w:fill="FFFFFF"/>
          <w:lang w:eastAsia="zh-CN"/>
        </w:rPr>
        <w:t>合力（六安）高端铸件及深加工研发制造基地项目110kV变电所二期（静压车间厂区配套工程）施工总承包工程</w:t>
      </w:r>
      <w:r>
        <w:rPr>
          <w:rFonts w:hint="eastAsia" w:ascii="宋体" w:hAnsi="宋体" w:eastAsia="宋体" w:cs="宋体"/>
          <w:b/>
          <w:bCs/>
          <w:sz w:val="44"/>
          <w:szCs w:val="44"/>
          <w:shd w:val="clear" w:color="auto" w:fill="FFFFFF"/>
        </w:rPr>
        <w:t>招标公告</w:t>
      </w:r>
    </w:p>
    <w:bookmarkEnd w:id="2"/>
    <w:p w14:paraId="624A3D61">
      <w:pPr>
        <w:spacing w:before="312" w:beforeLines="100" w:after="312" w:afterLines="100"/>
        <w:rPr>
          <w:rFonts w:hint="eastAsia" w:ascii="黑体" w:eastAsia="黑体"/>
          <w:color w:val="000000" w:themeColor="text1"/>
          <w:sz w:val="24"/>
          <w:highlight w:val="none"/>
          <w14:textFill>
            <w14:solidFill>
              <w14:schemeClr w14:val="tx1"/>
            </w14:solidFill>
          </w14:textFill>
        </w:rPr>
      </w:pPr>
    </w:p>
    <w:p w14:paraId="23C36456">
      <w:pPr>
        <w:widowControl/>
        <w:spacing w:line="560" w:lineRule="atLeast"/>
        <w:jc w:val="left"/>
        <w:rPr>
          <w:rFonts w:ascii="黑体" w:hAnsi="宋体" w:eastAsia="黑体" w:cs="黑体"/>
          <w:kern w:val="0"/>
          <w:sz w:val="28"/>
          <w:szCs w:val="28"/>
          <w:lang w:bidi="ar"/>
        </w:rPr>
      </w:pPr>
      <w:r>
        <w:rPr>
          <w:rFonts w:hint="eastAsia" w:ascii="黑体" w:hAnsi="宋体" w:eastAsia="黑体" w:cs="黑体"/>
          <w:kern w:val="0"/>
          <w:sz w:val="28"/>
          <w:szCs w:val="28"/>
          <w:lang w:val="en-US" w:eastAsia="zh-CN" w:bidi="ar"/>
        </w:rPr>
        <w:t>1.</w:t>
      </w:r>
      <w:r>
        <w:rPr>
          <w:rFonts w:hint="eastAsia" w:ascii="黑体" w:hAnsi="宋体" w:eastAsia="黑体" w:cs="黑体"/>
          <w:kern w:val="0"/>
          <w:sz w:val="28"/>
          <w:szCs w:val="28"/>
          <w:lang w:bidi="ar"/>
        </w:rPr>
        <w:t>招标条件</w:t>
      </w:r>
    </w:p>
    <w:p w14:paraId="19ECF549">
      <w:pPr>
        <w:widowControl/>
        <w:spacing w:line="560" w:lineRule="atLeast"/>
        <w:ind w:firstLine="560"/>
        <w:jc w:val="left"/>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1.1 项目名称：</w:t>
      </w:r>
      <w:r>
        <w:rPr>
          <w:rFonts w:hint="eastAsia" w:ascii="仿宋" w:hAnsi="仿宋" w:eastAsia="仿宋" w:cs="仿宋"/>
          <w:kern w:val="0"/>
          <w:sz w:val="28"/>
          <w:szCs w:val="28"/>
          <w:lang w:eastAsia="zh-CN" w:bidi="ar"/>
        </w:rPr>
        <w:t>合力（六安）高端铸件及深加工研发制造基地项目110kV变电所二期（静压车间厂区配套工程）施工总承包工程</w:t>
      </w:r>
    </w:p>
    <w:p w14:paraId="328AB448">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 xml:space="preserve">1.2 项目审批、核准或备案机关名称：/   </w:t>
      </w:r>
    </w:p>
    <w:p w14:paraId="0E3301EE">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 xml:space="preserve">1.3 批文名称及编号：/ </w:t>
      </w:r>
    </w:p>
    <w:p w14:paraId="55DDBDC8">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1.4 招标人：安徽合力（六安）铸造有限公司</w:t>
      </w:r>
    </w:p>
    <w:p w14:paraId="36C695F2">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1.5 项目业主：安徽合力（六安）铸造有限公司</w:t>
      </w:r>
    </w:p>
    <w:p w14:paraId="7B733B27">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 xml:space="preserve">1.6 资金来源：自筹资金  </w:t>
      </w:r>
    </w:p>
    <w:p w14:paraId="0EB149FF">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 xml:space="preserve">1.7 项目出资比例：100% </w:t>
      </w:r>
    </w:p>
    <w:p w14:paraId="427074CF">
      <w:pPr>
        <w:widowControl/>
        <w:spacing w:line="560" w:lineRule="atLeast"/>
        <w:jc w:val="left"/>
        <w:rPr>
          <w:rFonts w:hint="eastAsia" w:ascii="黑体" w:hAnsi="宋体" w:eastAsia="黑体" w:cs="黑体"/>
          <w:kern w:val="0"/>
          <w:sz w:val="28"/>
          <w:szCs w:val="28"/>
          <w:lang w:val="en-US" w:eastAsia="zh-CN" w:bidi="ar"/>
        </w:rPr>
      </w:pPr>
      <w:r>
        <w:rPr>
          <w:rFonts w:hint="eastAsia" w:ascii="黑体" w:hAnsi="宋体" w:eastAsia="黑体" w:cs="黑体"/>
          <w:kern w:val="0"/>
          <w:sz w:val="28"/>
          <w:szCs w:val="28"/>
          <w:lang w:val="en-US" w:eastAsia="zh-CN" w:bidi="ar"/>
        </w:rPr>
        <w:t>2. 项目概况与招标范围</w:t>
      </w:r>
    </w:p>
    <w:p w14:paraId="6F3DF360">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2.1 招标项目名称：</w:t>
      </w:r>
      <w:r>
        <w:rPr>
          <w:rFonts w:hint="eastAsia" w:ascii="仿宋" w:hAnsi="仿宋" w:eastAsia="仿宋" w:cs="仿宋"/>
          <w:kern w:val="0"/>
          <w:sz w:val="28"/>
          <w:szCs w:val="28"/>
          <w:lang w:eastAsia="zh-CN" w:bidi="ar"/>
        </w:rPr>
        <w:t>合力（六安）高端铸件及深加工研发制造基地项目110kV变电所二期（静压车间厂区配套工程）施工总承包工程</w:t>
      </w:r>
      <w:r>
        <w:rPr>
          <w:rFonts w:hint="eastAsia" w:ascii="仿宋" w:hAnsi="仿宋" w:eastAsia="仿宋" w:cs="仿宋"/>
          <w:kern w:val="0"/>
          <w:sz w:val="28"/>
          <w:szCs w:val="28"/>
          <w:lang w:bidi="ar"/>
        </w:rPr>
        <w:t xml:space="preserve"> </w:t>
      </w:r>
    </w:p>
    <w:p w14:paraId="36AEA356">
      <w:pPr>
        <w:widowControl/>
        <w:spacing w:line="560" w:lineRule="atLeast"/>
        <w:ind w:firstLine="560"/>
        <w:jc w:val="left"/>
        <w:rPr>
          <w:rFonts w:hint="eastAsia" w:ascii="仿宋" w:hAnsi="仿宋" w:eastAsia="仿宋" w:cs="仿宋"/>
          <w:kern w:val="0"/>
          <w:sz w:val="28"/>
          <w:szCs w:val="28"/>
          <w:lang w:eastAsia="zh-CN" w:bidi="ar"/>
        </w:rPr>
      </w:pPr>
      <w:r>
        <w:rPr>
          <w:rFonts w:hint="eastAsia" w:ascii="仿宋" w:hAnsi="仿宋" w:eastAsia="仿宋" w:cs="仿宋"/>
          <w:kern w:val="0"/>
          <w:sz w:val="28"/>
          <w:szCs w:val="28"/>
          <w:lang w:bidi="ar"/>
        </w:rPr>
        <w:t>2.2 招标项目编号：</w:t>
      </w:r>
      <w:r>
        <w:rPr>
          <w:rFonts w:hint="eastAsia" w:ascii="仿宋" w:hAnsi="仿宋" w:eastAsia="仿宋" w:cs="仿宋"/>
          <w:kern w:val="0"/>
          <w:sz w:val="28"/>
          <w:szCs w:val="28"/>
          <w:lang w:eastAsia="zh-CN" w:bidi="ar"/>
        </w:rPr>
        <w:t>JG2026-07-0361</w:t>
      </w:r>
    </w:p>
    <w:p w14:paraId="64BCDEA6">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2.3 标段划分：本项目共一个标段</w:t>
      </w:r>
    </w:p>
    <w:p w14:paraId="3CB6804A">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 xml:space="preserve">2.4 招标项目标段编号： /  </w:t>
      </w:r>
    </w:p>
    <w:p w14:paraId="406465A2">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2.5 建设地点：安徽省六安市金安经济开发区长淮路188号，山源路以北，新安大道以西，云溪路以东，长淮路以南。</w:t>
      </w:r>
    </w:p>
    <w:p w14:paraId="669BCE04">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2.6 合同估算价：139</w:t>
      </w:r>
      <w:r>
        <w:rPr>
          <w:rFonts w:hint="eastAsia" w:ascii="仿宋" w:hAnsi="仿宋" w:eastAsia="仿宋" w:cs="仿宋"/>
          <w:kern w:val="0"/>
          <w:sz w:val="28"/>
          <w:szCs w:val="28"/>
          <w:lang w:val="en-US" w:eastAsia="zh-CN" w:bidi="ar"/>
        </w:rPr>
        <w:t>.</w:t>
      </w:r>
      <w:r>
        <w:rPr>
          <w:rFonts w:hint="eastAsia" w:ascii="仿宋" w:hAnsi="仿宋" w:eastAsia="仿宋" w:cs="仿宋"/>
          <w:kern w:val="0"/>
          <w:sz w:val="28"/>
          <w:szCs w:val="28"/>
          <w:lang w:bidi="ar"/>
        </w:rPr>
        <w:t xml:space="preserve">9004万元。 </w:t>
      </w:r>
    </w:p>
    <w:p w14:paraId="023B6B50">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2.7 计划工期：计划总工期1</w:t>
      </w:r>
      <w:r>
        <w:rPr>
          <w:rFonts w:hint="eastAsia" w:ascii="仿宋" w:hAnsi="仿宋" w:eastAsia="仿宋" w:cs="仿宋"/>
          <w:kern w:val="0"/>
          <w:sz w:val="28"/>
          <w:szCs w:val="28"/>
          <w:lang w:val="en-US" w:eastAsia="zh-CN" w:bidi="ar"/>
        </w:rPr>
        <w:t>8</w:t>
      </w:r>
      <w:r>
        <w:rPr>
          <w:rFonts w:hint="eastAsia" w:ascii="仿宋" w:hAnsi="仿宋" w:eastAsia="仿宋" w:cs="仿宋"/>
          <w:kern w:val="0"/>
          <w:sz w:val="28"/>
          <w:szCs w:val="28"/>
          <w:lang w:bidi="ar"/>
        </w:rPr>
        <w:t>0日历天，开工后</w:t>
      </w:r>
      <w:r>
        <w:rPr>
          <w:rFonts w:hint="eastAsia" w:ascii="仿宋" w:hAnsi="仿宋" w:eastAsia="仿宋" w:cs="仿宋"/>
          <w:kern w:val="0"/>
          <w:sz w:val="28"/>
          <w:szCs w:val="28"/>
          <w:lang w:val="en-US" w:eastAsia="zh-CN" w:bidi="ar"/>
        </w:rPr>
        <w:t>45</w:t>
      </w:r>
      <w:r>
        <w:rPr>
          <w:rFonts w:hint="eastAsia" w:ascii="仿宋" w:hAnsi="仿宋" w:eastAsia="仿宋" w:cs="仿宋"/>
          <w:kern w:val="0"/>
          <w:sz w:val="28"/>
          <w:szCs w:val="28"/>
          <w:lang w:bidi="ar"/>
        </w:rPr>
        <w:t>日历天完成现场施工、安装调试并具备竣工预验收条件。</w:t>
      </w:r>
    </w:p>
    <w:p w14:paraId="3C2A0F66">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2.8 招标范围：合力（六安）高端铸件及深加工研发制造基地项目提供电能的110</w:t>
      </w:r>
      <w:r>
        <w:rPr>
          <w:rFonts w:hint="eastAsia" w:ascii="仿宋" w:hAnsi="仿宋" w:eastAsia="仿宋" w:cs="仿宋"/>
          <w:kern w:val="0"/>
          <w:sz w:val="28"/>
          <w:szCs w:val="28"/>
          <w:lang w:eastAsia="zh-CN" w:bidi="ar"/>
        </w:rPr>
        <w:t>kV</w:t>
      </w:r>
      <w:r>
        <w:rPr>
          <w:rFonts w:hint="eastAsia" w:ascii="仿宋" w:hAnsi="仿宋" w:eastAsia="仿宋" w:cs="仿宋"/>
          <w:kern w:val="0"/>
          <w:sz w:val="28"/>
          <w:szCs w:val="28"/>
          <w:lang w:bidi="ar"/>
        </w:rPr>
        <w:t>变电所</w:t>
      </w:r>
      <w:r>
        <w:rPr>
          <w:rFonts w:hint="eastAsia" w:ascii="仿宋" w:hAnsi="仿宋" w:eastAsia="仿宋" w:cs="仿宋"/>
          <w:kern w:val="0"/>
          <w:sz w:val="28"/>
          <w:szCs w:val="28"/>
          <w:lang w:val="en-US" w:eastAsia="zh-CN" w:bidi="ar"/>
        </w:rPr>
        <w:t>房屋主体已完成</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val="en-US" w:eastAsia="zh-CN" w:bidi="ar"/>
        </w:rPr>
        <w:t>变电</w:t>
      </w:r>
      <w:r>
        <w:rPr>
          <w:rFonts w:hint="eastAsia" w:ascii="仿宋" w:hAnsi="仿宋" w:eastAsia="仿宋" w:cs="仿宋"/>
          <w:kern w:val="0"/>
          <w:sz w:val="28"/>
          <w:szCs w:val="28"/>
          <w:lang w:bidi="ar"/>
        </w:rPr>
        <w:t>所位于研发制造基地厂区内西北侧，占地面积约3140平方米。</w:t>
      </w:r>
    </w:p>
    <w:p w14:paraId="3C909934">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val="en-US" w:eastAsia="zh-CN" w:bidi="ar"/>
        </w:rPr>
        <w:t>本次</w:t>
      </w:r>
      <w:r>
        <w:rPr>
          <w:rFonts w:hint="eastAsia" w:ascii="仿宋" w:hAnsi="仿宋" w:eastAsia="仿宋" w:cs="仿宋"/>
          <w:kern w:val="0"/>
          <w:sz w:val="28"/>
          <w:szCs w:val="28"/>
          <w:lang w:bidi="ar"/>
        </w:rPr>
        <w:t>二期主变容量1*12.5MVA， 二期（本期）10</w:t>
      </w:r>
      <w:r>
        <w:rPr>
          <w:rFonts w:hint="eastAsia" w:ascii="仿宋" w:hAnsi="仿宋" w:eastAsia="仿宋" w:cs="仿宋"/>
          <w:kern w:val="0"/>
          <w:sz w:val="28"/>
          <w:szCs w:val="28"/>
          <w:lang w:eastAsia="zh-CN" w:bidi="ar"/>
        </w:rPr>
        <w:t>kV</w:t>
      </w:r>
      <w:r>
        <w:rPr>
          <w:rFonts w:hint="eastAsia" w:ascii="仿宋" w:hAnsi="仿宋" w:eastAsia="仿宋" w:cs="仿宋"/>
          <w:kern w:val="0"/>
          <w:sz w:val="28"/>
          <w:szCs w:val="28"/>
          <w:lang w:bidi="ar"/>
        </w:rPr>
        <w:t>侧为单母线分段接线，二期（本期）出线（馈线）13回（不含总柜、PT柜、电容补偿出线柜以及消弧线圈接地变出线柜）。二期（本期）13台出线（馈线）柜中有9台出线（馈线）柜由二期主变供电，另外4台出线（馈线）柜由一期主变供电，和一期已有的10</w:t>
      </w:r>
      <w:r>
        <w:rPr>
          <w:rFonts w:hint="eastAsia" w:ascii="仿宋" w:hAnsi="仿宋" w:eastAsia="仿宋" w:cs="仿宋"/>
          <w:kern w:val="0"/>
          <w:sz w:val="28"/>
          <w:szCs w:val="28"/>
          <w:lang w:eastAsia="zh-CN" w:bidi="ar"/>
        </w:rPr>
        <w:t>kV</w:t>
      </w:r>
      <w:r>
        <w:rPr>
          <w:rFonts w:hint="eastAsia" w:ascii="仿宋" w:hAnsi="仿宋" w:eastAsia="仿宋" w:cs="仿宋"/>
          <w:kern w:val="0"/>
          <w:sz w:val="28"/>
          <w:szCs w:val="28"/>
          <w:lang w:bidi="ar"/>
        </w:rPr>
        <w:t>开关柜连接（详见电气平面布置图）</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val="en-US" w:eastAsia="zh-CN" w:bidi="ar"/>
        </w:rPr>
        <w:t>本次须完成</w:t>
      </w:r>
      <w:r>
        <w:rPr>
          <w:rFonts w:hint="eastAsia" w:ascii="仿宋" w:hAnsi="仿宋" w:eastAsia="仿宋" w:cs="仿宋"/>
          <w:kern w:val="0"/>
          <w:sz w:val="28"/>
          <w:szCs w:val="28"/>
          <w:lang w:bidi="ar"/>
        </w:rPr>
        <w:t>二期</w:t>
      </w:r>
      <w:r>
        <w:rPr>
          <w:rFonts w:hint="eastAsia" w:ascii="仿宋" w:hAnsi="仿宋" w:eastAsia="仿宋" w:cs="仿宋"/>
          <w:kern w:val="0"/>
          <w:sz w:val="28"/>
          <w:szCs w:val="28"/>
          <w:lang w:val="en-US" w:eastAsia="zh-CN" w:bidi="ar"/>
        </w:rPr>
        <w:t>的</w:t>
      </w:r>
      <w:r>
        <w:rPr>
          <w:rFonts w:hint="eastAsia" w:ascii="仿宋" w:hAnsi="仿宋" w:eastAsia="仿宋" w:cs="仿宋"/>
          <w:kern w:val="0"/>
          <w:sz w:val="28"/>
          <w:szCs w:val="28"/>
          <w:lang w:bidi="ar"/>
        </w:rPr>
        <w:t>一次设备、二次设备（系统）的安装调试等工作</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val="en-US" w:eastAsia="zh-CN" w:bidi="ar"/>
        </w:rPr>
        <w:t>具体详见招标文件、图纸及工程量清单</w:t>
      </w:r>
      <w:r>
        <w:rPr>
          <w:rFonts w:hint="eastAsia" w:ascii="仿宋" w:hAnsi="仿宋" w:eastAsia="仿宋" w:cs="仿宋"/>
          <w:kern w:val="0"/>
          <w:sz w:val="28"/>
          <w:szCs w:val="28"/>
          <w:lang w:bidi="ar"/>
        </w:rPr>
        <w:t>。</w:t>
      </w:r>
    </w:p>
    <w:p w14:paraId="12524221">
      <w:pPr>
        <w:widowControl/>
        <w:spacing w:line="560" w:lineRule="atLeast"/>
        <w:jc w:val="left"/>
        <w:rPr>
          <w:rFonts w:hint="eastAsia" w:ascii="黑体" w:hAnsi="宋体" w:eastAsia="黑体" w:cs="黑体"/>
          <w:kern w:val="0"/>
          <w:sz w:val="28"/>
          <w:szCs w:val="28"/>
          <w:lang w:val="en-US" w:eastAsia="zh-CN" w:bidi="ar"/>
        </w:rPr>
      </w:pPr>
      <w:r>
        <w:rPr>
          <w:rFonts w:hint="eastAsia" w:ascii="黑体" w:hAnsi="宋体" w:eastAsia="黑体" w:cs="黑体"/>
          <w:kern w:val="0"/>
          <w:sz w:val="28"/>
          <w:szCs w:val="28"/>
          <w:lang w:val="en-US" w:eastAsia="zh-CN" w:bidi="ar"/>
        </w:rPr>
        <w:t>3. 投标人资格要求</w:t>
      </w:r>
    </w:p>
    <w:p w14:paraId="78BF951F">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3.1 投标人资格要求：</w:t>
      </w:r>
    </w:p>
    <w:p w14:paraId="68C8BBBF">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（1）投标人须具有独立法人资格，具有有效的营业执照和安全生产许可证。</w:t>
      </w:r>
    </w:p>
    <w:p w14:paraId="0D19E1F9">
      <w:pPr>
        <w:widowControl/>
        <w:spacing w:line="560" w:lineRule="atLeast"/>
        <w:ind w:firstLine="56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val="en-US" w:eastAsia="zh-CN" w:bidi="ar"/>
        </w:rPr>
        <w:t>投标人须</w:t>
      </w:r>
      <w:r>
        <w:rPr>
          <w:rFonts w:hint="eastAsia" w:ascii="仿宋" w:hAnsi="仿宋" w:eastAsia="仿宋" w:cs="仿宋"/>
          <w:kern w:val="0"/>
          <w:sz w:val="28"/>
          <w:szCs w:val="28"/>
          <w:lang w:bidi="ar"/>
        </w:rPr>
        <w:t>具备有效的电力工程施工总承包三级及以上资质</w:t>
      </w:r>
      <w:r>
        <w:rPr>
          <w:rFonts w:hint="eastAsia" w:ascii="仿宋" w:hAnsi="仿宋" w:eastAsia="仿宋" w:cs="仿宋"/>
          <w:kern w:val="0"/>
          <w:sz w:val="28"/>
          <w:szCs w:val="28"/>
          <w:lang w:eastAsia="zh-CN" w:bidi="ar"/>
        </w:rPr>
        <w:t>。</w:t>
      </w:r>
    </w:p>
    <w:p w14:paraId="77D78765">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val="en-US" w:eastAsia="zh-CN" w:bidi="ar"/>
        </w:rPr>
        <w:t>3</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val="en-US" w:eastAsia="zh-CN" w:bidi="ar"/>
        </w:rPr>
        <w:t>投标人须具有</w:t>
      </w:r>
      <w:r>
        <w:rPr>
          <w:rFonts w:hint="eastAsia" w:ascii="仿宋" w:hAnsi="仿宋" w:eastAsia="仿宋" w:cs="仿宋"/>
          <w:kern w:val="0"/>
          <w:sz w:val="28"/>
          <w:szCs w:val="28"/>
          <w:lang w:bidi="ar"/>
        </w:rPr>
        <w:t>承装（修、试）电力设施许可证承装类、承修类和承试类均为</w:t>
      </w:r>
      <w:r>
        <w:rPr>
          <w:rFonts w:hint="eastAsia" w:ascii="仿宋" w:hAnsi="仿宋" w:eastAsia="仿宋" w:cs="仿宋"/>
          <w:kern w:val="0"/>
          <w:sz w:val="28"/>
          <w:szCs w:val="28"/>
          <w:lang w:val="en-US" w:eastAsia="zh-CN" w:bidi="ar"/>
        </w:rPr>
        <w:t>二</w:t>
      </w:r>
      <w:r>
        <w:rPr>
          <w:rFonts w:hint="eastAsia" w:ascii="仿宋" w:hAnsi="仿宋" w:eastAsia="仿宋" w:cs="仿宋"/>
          <w:kern w:val="0"/>
          <w:sz w:val="28"/>
          <w:szCs w:val="28"/>
          <w:lang w:bidi="ar"/>
        </w:rPr>
        <w:t>级及以上资质。</w:t>
      </w:r>
    </w:p>
    <w:p w14:paraId="1F029D90">
      <w:pPr>
        <w:widowControl/>
        <w:spacing w:line="560" w:lineRule="atLeast"/>
        <w:ind w:firstLine="56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bidi="ar"/>
        </w:rPr>
        <w:t>（4）投标人自202</w:t>
      </w:r>
      <w:r>
        <w:rPr>
          <w:rFonts w:hint="eastAsia" w:ascii="仿宋" w:hAnsi="仿宋" w:eastAsia="仿宋" w:cs="仿宋"/>
          <w:kern w:val="0"/>
          <w:sz w:val="28"/>
          <w:szCs w:val="28"/>
          <w:lang w:val="en-US" w:eastAsia="zh-CN" w:bidi="ar"/>
        </w:rPr>
        <w:t>1</w:t>
      </w:r>
      <w:r>
        <w:rPr>
          <w:rFonts w:hint="eastAsia" w:ascii="仿宋" w:hAnsi="仿宋" w:eastAsia="仿宋" w:cs="仿宋"/>
          <w:kern w:val="0"/>
          <w:sz w:val="28"/>
          <w:szCs w:val="28"/>
          <w:lang w:bidi="ar"/>
        </w:rPr>
        <w:t>年1月1日</w:t>
      </w:r>
      <w:r>
        <w:rPr>
          <w:rFonts w:hint="eastAsia" w:ascii="仿宋" w:hAnsi="仿宋" w:eastAsia="仿宋" w:cs="仿宋"/>
          <w:kern w:val="0"/>
          <w:sz w:val="28"/>
          <w:szCs w:val="28"/>
          <w:lang w:eastAsia="zh-CN" w:bidi="ar"/>
        </w:rPr>
        <w:t>（以合同签订日期为准）</w:t>
      </w:r>
      <w:r>
        <w:rPr>
          <w:rFonts w:hint="eastAsia" w:ascii="仿宋" w:hAnsi="仿宋" w:eastAsia="仿宋" w:cs="仿宋"/>
          <w:kern w:val="0"/>
          <w:sz w:val="28"/>
          <w:szCs w:val="28"/>
          <w:lang w:bidi="ar"/>
        </w:rPr>
        <w:t>以来至少具有1个</w:t>
      </w:r>
      <w:r>
        <w:rPr>
          <w:rFonts w:hint="eastAsia" w:ascii="仿宋" w:hAnsi="仿宋" w:eastAsia="仿宋" w:cs="仿宋"/>
          <w:kern w:val="0"/>
          <w:sz w:val="28"/>
          <w:szCs w:val="28"/>
          <w:lang w:val="en-US" w:eastAsia="zh-CN" w:bidi="ar"/>
        </w:rPr>
        <w:t>电压等级不低于</w:t>
      </w:r>
      <w:r>
        <w:rPr>
          <w:rFonts w:hint="eastAsia" w:ascii="仿宋" w:hAnsi="仿宋" w:eastAsia="仿宋" w:cs="仿宋"/>
          <w:kern w:val="0"/>
          <w:sz w:val="28"/>
          <w:szCs w:val="28"/>
          <w:lang w:bidi="ar"/>
        </w:rPr>
        <w:t>110</w:t>
      </w:r>
      <w:r>
        <w:rPr>
          <w:rFonts w:hint="eastAsia" w:ascii="仿宋" w:hAnsi="仿宋" w:eastAsia="仿宋" w:cs="仿宋"/>
          <w:kern w:val="0"/>
          <w:sz w:val="28"/>
          <w:szCs w:val="28"/>
          <w:lang w:val="en-US" w:eastAsia="zh-CN" w:bidi="ar"/>
        </w:rPr>
        <w:t>kV的电力工程施工业绩。</w:t>
      </w:r>
    </w:p>
    <w:p w14:paraId="0D9A4715">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val="en-US" w:eastAsia="zh-CN" w:bidi="ar"/>
        </w:rPr>
        <w:t>5</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bidi="ar"/>
        </w:rPr>
        <w:t>单位负责人为同一人或者存在控股、管理关系的不同单位，不得参加同一标段投标或者未划分标段的同一招标项目投标；</w:t>
      </w:r>
    </w:p>
    <w:p w14:paraId="72A5A8D3">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w:t>
      </w:r>
      <w:r>
        <w:rPr>
          <w:rFonts w:hint="eastAsia" w:ascii="仿宋" w:hAnsi="仿宋" w:eastAsia="仿宋" w:cs="仿宋"/>
          <w:kern w:val="0"/>
          <w:sz w:val="28"/>
          <w:szCs w:val="28"/>
          <w:lang w:val="en-US" w:eastAsia="zh-CN" w:bidi="ar"/>
        </w:rPr>
        <w:t>6</w:t>
      </w:r>
      <w:r>
        <w:rPr>
          <w:rFonts w:hint="eastAsia" w:ascii="仿宋" w:hAnsi="仿宋" w:eastAsia="仿宋" w:cs="仿宋"/>
          <w:kern w:val="0"/>
          <w:sz w:val="28"/>
          <w:szCs w:val="28"/>
          <w:lang w:bidi="ar"/>
        </w:rPr>
        <w:t>）至递交投标文件截止时间止，投标人不得存在以下几种情形之一：</w:t>
      </w:r>
    </w:p>
    <w:p w14:paraId="584A8955">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①在“信用中国”网站中被列入失信被执行人名单；</w:t>
      </w:r>
    </w:p>
    <w:p w14:paraId="3E836443">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②在“信用中国”网站中被列入重大税收违法失信主体名单；</w:t>
      </w:r>
    </w:p>
    <w:p w14:paraId="51AA24C6">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注：以上情形均以开标信用中国网站（https://www.creditchina.gov.cn/）查询为准。</w:t>
      </w:r>
    </w:p>
    <w:p w14:paraId="07518FE2">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3.2项目经理资格要求：</w:t>
      </w:r>
    </w:p>
    <w:p w14:paraId="5F097D4F">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（1）投标人拟委任项目经理为投标人本企业在职职工，须具备机电工程专业二级及以上注册建造师资格，具备有效的安全生产考核合格证书（B类），</w:t>
      </w:r>
      <w:bookmarkStart w:id="0" w:name="OLE_LINK5"/>
      <w:r>
        <w:rPr>
          <w:rFonts w:hint="eastAsia" w:ascii="仿宋" w:hAnsi="仿宋" w:eastAsia="仿宋" w:cs="仿宋"/>
          <w:kern w:val="0"/>
          <w:sz w:val="28"/>
          <w:szCs w:val="28"/>
          <w:lang w:bidi="ar"/>
        </w:rPr>
        <w:t>提供投标人自202</w:t>
      </w:r>
      <w:r>
        <w:rPr>
          <w:rFonts w:hint="eastAsia" w:ascii="仿宋" w:hAnsi="仿宋" w:eastAsia="仿宋" w:cs="仿宋"/>
          <w:kern w:val="0"/>
          <w:sz w:val="28"/>
          <w:szCs w:val="28"/>
          <w:lang w:val="en-US" w:eastAsia="zh-CN" w:bidi="ar"/>
        </w:rPr>
        <w:t>5</w:t>
      </w:r>
      <w:r>
        <w:rPr>
          <w:rFonts w:hint="eastAsia" w:ascii="仿宋" w:hAnsi="仿宋" w:eastAsia="仿宋" w:cs="仿宋"/>
          <w:kern w:val="0"/>
          <w:sz w:val="28"/>
          <w:szCs w:val="28"/>
          <w:lang w:bidi="ar"/>
        </w:rPr>
        <w:t>年</w:t>
      </w:r>
      <w:r>
        <w:rPr>
          <w:rFonts w:hint="eastAsia" w:ascii="仿宋" w:hAnsi="仿宋" w:eastAsia="仿宋" w:cs="仿宋"/>
          <w:kern w:val="0"/>
          <w:sz w:val="28"/>
          <w:szCs w:val="28"/>
          <w:lang w:val="en-US" w:eastAsia="zh-CN" w:bidi="ar"/>
        </w:rPr>
        <w:t>9</w:t>
      </w:r>
      <w:r>
        <w:rPr>
          <w:rFonts w:hint="eastAsia" w:ascii="仿宋" w:hAnsi="仿宋" w:eastAsia="仿宋" w:cs="仿宋"/>
          <w:kern w:val="0"/>
          <w:sz w:val="28"/>
          <w:szCs w:val="28"/>
          <w:lang w:bidi="ar"/>
        </w:rPr>
        <w:t>月1日以来任意连续3个月为其在本次投标单位缴纳的社保缴费证明，证明材料可以是企业注册地社保部门出具的书面证明材料，也可以是社保主管部门官方网站查询页面打印件并加盖投标单位公章。</w:t>
      </w:r>
      <w:bookmarkEnd w:id="0"/>
    </w:p>
    <w:p w14:paraId="0A191FFC">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投标人确保中标后项目经理未在其他项目上任职或虽在其他项目上任职但本项目中标后能够从该项目撤离，并按招标人要求常驻现场履行项目经理职责。无重大原因且未经招标人批准，从投标文件递交至竣工移交，拟任项目经理不得变更（投标人提供书面承诺函）。</w:t>
      </w:r>
    </w:p>
    <w:p w14:paraId="00ECC9B0">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3.3 本次招标不接受联合体投标。</w:t>
      </w:r>
    </w:p>
    <w:p w14:paraId="569CD590">
      <w:pPr>
        <w:widowControl/>
        <w:spacing w:line="560" w:lineRule="atLeast"/>
        <w:ind w:firstLine="56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3.4其他要求：投标人须保证本工程能够通过当地供电公司和政府相关部门验收</w:t>
      </w:r>
      <w:r>
        <w:rPr>
          <w:rFonts w:hint="eastAsia" w:ascii="仿宋" w:hAnsi="仿宋" w:eastAsia="仿宋" w:cs="仿宋"/>
          <w:kern w:val="0"/>
          <w:sz w:val="28"/>
          <w:szCs w:val="28"/>
          <w:lang w:bidi="ar"/>
        </w:rPr>
        <w:t>（投标人提供书面承诺函）</w:t>
      </w:r>
      <w:r>
        <w:rPr>
          <w:rFonts w:hint="eastAsia" w:ascii="仿宋" w:hAnsi="仿宋" w:eastAsia="仿宋" w:cs="仿宋"/>
          <w:kern w:val="0"/>
          <w:sz w:val="28"/>
          <w:szCs w:val="28"/>
          <w:lang w:val="en-US" w:eastAsia="zh-CN" w:bidi="ar"/>
        </w:rPr>
        <w:t>。</w:t>
      </w:r>
    </w:p>
    <w:p w14:paraId="17020ED3">
      <w:pPr>
        <w:widowControl/>
        <w:spacing w:line="560" w:lineRule="atLeast"/>
        <w:jc w:val="left"/>
        <w:rPr>
          <w:rFonts w:hint="eastAsia" w:ascii="黑体" w:hAnsi="宋体" w:eastAsia="黑体" w:cs="黑体"/>
          <w:kern w:val="0"/>
          <w:sz w:val="28"/>
          <w:szCs w:val="28"/>
          <w:lang w:val="en-US" w:eastAsia="zh-CN" w:bidi="ar"/>
        </w:rPr>
      </w:pPr>
      <w:r>
        <w:rPr>
          <w:rFonts w:hint="eastAsia" w:ascii="黑体" w:hAnsi="宋体" w:eastAsia="黑体" w:cs="黑体"/>
          <w:kern w:val="0"/>
          <w:sz w:val="28"/>
          <w:szCs w:val="28"/>
          <w:lang w:val="en-US" w:eastAsia="zh-CN" w:bidi="ar"/>
        </w:rPr>
        <w:t>4. 招标文件的获取</w:t>
      </w:r>
    </w:p>
    <w:p w14:paraId="44FF7CBC">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4.1 获取时间：2026年</w:t>
      </w:r>
      <w:r>
        <w:rPr>
          <w:rFonts w:hint="eastAsia" w:ascii="仿宋" w:hAnsi="仿宋" w:eastAsia="仿宋" w:cs="仿宋"/>
          <w:kern w:val="0"/>
          <w:sz w:val="28"/>
          <w:szCs w:val="28"/>
          <w:lang w:val="en-US" w:eastAsia="zh-CN" w:bidi="ar"/>
        </w:rPr>
        <w:t>3</w:t>
      </w:r>
      <w:r>
        <w:rPr>
          <w:rFonts w:hint="eastAsia" w:ascii="仿宋" w:hAnsi="仿宋" w:eastAsia="仿宋" w:cs="仿宋"/>
          <w:kern w:val="0"/>
          <w:sz w:val="28"/>
          <w:szCs w:val="28"/>
          <w:lang w:bidi="ar"/>
        </w:rPr>
        <w:t>月</w:t>
      </w:r>
      <w:r>
        <w:rPr>
          <w:rFonts w:hint="eastAsia" w:ascii="仿宋" w:hAnsi="仿宋" w:eastAsia="仿宋" w:cs="仿宋"/>
          <w:kern w:val="0"/>
          <w:sz w:val="28"/>
          <w:szCs w:val="28"/>
          <w:lang w:val="en-US" w:eastAsia="zh-CN" w:bidi="ar"/>
        </w:rPr>
        <w:t>19</w:t>
      </w:r>
      <w:r>
        <w:rPr>
          <w:rFonts w:hint="eastAsia" w:ascii="仿宋" w:hAnsi="仿宋" w:eastAsia="仿宋" w:cs="仿宋"/>
          <w:kern w:val="0"/>
          <w:sz w:val="28"/>
          <w:szCs w:val="28"/>
          <w:lang w:bidi="ar"/>
        </w:rPr>
        <w:t>日至2026年</w:t>
      </w:r>
      <w:r>
        <w:rPr>
          <w:rFonts w:hint="eastAsia" w:ascii="仿宋" w:hAnsi="仿宋" w:eastAsia="仿宋" w:cs="仿宋"/>
          <w:kern w:val="0"/>
          <w:sz w:val="28"/>
          <w:szCs w:val="28"/>
          <w:lang w:val="en-US" w:eastAsia="zh-CN" w:bidi="ar"/>
        </w:rPr>
        <w:t>3</w:t>
      </w:r>
      <w:r>
        <w:rPr>
          <w:rFonts w:hint="eastAsia" w:ascii="仿宋" w:hAnsi="仿宋" w:eastAsia="仿宋" w:cs="仿宋"/>
          <w:kern w:val="0"/>
          <w:sz w:val="28"/>
          <w:szCs w:val="28"/>
          <w:lang w:bidi="ar"/>
        </w:rPr>
        <w:t>月</w:t>
      </w:r>
      <w:r>
        <w:rPr>
          <w:rFonts w:hint="eastAsia" w:ascii="仿宋" w:hAnsi="仿宋" w:eastAsia="仿宋" w:cs="仿宋"/>
          <w:kern w:val="0"/>
          <w:sz w:val="28"/>
          <w:szCs w:val="28"/>
          <w:lang w:val="en-US" w:eastAsia="zh-CN" w:bidi="ar"/>
        </w:rPr>
        <w:t>27</w:t>
      </w:r>
      <w:r>
        <w:rPr>
          <w:rFonts w:hint="eastAsia" w:ascii="仿宋" w:hAnsi="仿宋" w:eastAsia="仿宋" w:cs="仿宋"/>
          <w:kern w:val="0"/>
          <w:sz w:val="28"/>
          <w:szCs w:val="28"/>
          <w:lang w:bidi="ar"/>
        </w:rPr>
        <w:t>日17时00分。</w:t>
      </w:r>
    </w:p>
    <w:p w14:paraId="1861139A">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4.2 获取方式：</w:t>
      </w:r>
    </w:p>
    <w:p w14:paraId="5F39A7E7">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（1）潜在投标人须应当登录 “优质采电子交易平台”（网址： http://www.youzhicai.com/）下载。</w:t>
      </w:r>
    </w:p>
    <w:p w14:paraId="41EB2228">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2）潜在投标人/供应商须登录“优质采云采购平台”（网址：www.youzhicai.com，以下称“优质采平台”）参与本项目招标采购活动。首次登录须办理注册手续，请务必选择注册为“投标人角色”类型。注册流程见优质采平台“用户注册”栏目，咨询热线：400-0099-555。因未及时办理注册手续影响参加招标采购活动的，责任自负。</w:t>
      </w:r>
    </w:p>
    <w:p w14:paraId="748A3F2E">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3）已注册的潜在投标人/供应商可登录优质采平台获取招标采购文件，招标采购文件费用采用银联线上支付，支持各类开通银联服务的银行账户。本项目的招标采购文件及其他资料（含澄清、答疑及相关补充文件）通过优质采平台发布，招标人/代理机构不再另行书面通知，潜在投标人/供应商应及时关注、查阅优质采平台。因未及时查看导致不利后果的，责任自负。</w:t>
      </w:r>
    </w:p>
    <w:p w14:paraId="76A6C211">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 xml:space="preserve">（4）潜在投标人/供应商支付招标采购文件费用前需核对单位名称及统一社会信用代码，确认无误后支付费用，并通过优质采交易平台直接获取电子发票。若单位名称、统一社会信用代码发生变化或填写有误，须先进行注册信息修改，修改内容审核通过后，再进行费用支付。 </w:t>
      </w:r>
    </w:p>
    <w:p w14:paraId="766FF7D7">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（5）已注册的潜在投标人/供应商若注册信息发生变更（如：与初始注册信息不一致），应及时网上提交变更申请。因未及时变更导致不利后果的，责任自负。</w:t>
      </w:r>
    </w:p>
    <w:p w14:paraId="4083E213">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6）本项目采用全流程电子化招标采购方式，潜在投标人/供应商须办理CA数字证书（以下简称CA），CA用于电子投标/响应文件的签章及上传（上传投标/响应文件需使用CA进行加密）；CA办理详见《关于优质采平台数字证书办理的须知》（http://www.youzhicai.com/nd/a_8f80a7ec-911f-4c4d-a123-f8849880f045.html）；咨询热线：400-0099-555。</w:t>
      </w:r>
    </w:p>
    <w:p w14:paraId="1E84CD31">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（7）电子投标/响应文件必须使用“优质采投标文件制作工具”制作生成并上传。下载地址：http://toolcdn.youzhicai.com/tools/BidderTools.zip ，使用说明书及视频教程下载地址: http://file.youzhicai.com/files/BidderHelp.rar。</w:t>
      </w:r>
    </w:p>
    <w:p w14:paraId="67C0A5EB">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4.3 招标文件价格：400元/套，招标文件售后不退。</w:t>
      </w:r>
    </w:p>
    <w:p w14:paraId="64AA0F65">
      <w:pPr>
        <w:widowControl/>
        <w:spacing w:line="560" w:lineRule="atLeast"/>
        <w:jc w:val="left"/>
        <w:rPr>
          <w:rFonts w:hint="eastAsia" w:ascii="黑体" w:hAnsi="宋体" w:eastAsia="黑体" w:cs="黑体"/>
          <w:kern w:val="0"/>
          <w:sz w:val="28"/>
          <w:szCs w:val="28"/>
          <w:lang w:val="en-US" w:eastAsia="zh-CN" w:bidi="ar"/>
        </w:rPr>
      </w:pPr>
      <w:r>
        <w:rPr>
          <w:rFonts w:hint="eastAsia" w:ascii="黑体" w:hAnsi="宋体" w:eastAsia="黑体" w:cs="黑体"/>
          <w:kern w:val="0"/>
          <w:sz w:val="28"/>
          <w:szCs w:val="28"/>
          <w:lang w:val="en-US" w:eastAsia="zh-CN" w:bidi="ar"/>
        </w:rPr>
        <w:t>5. 投标文件的递交</w:t>
      </w:r>
    </w:p>
    <w:p w14:paraId="6B1D8C86">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投标文件递交的截止时间(投标截止时间，下同)为2026年</w:t>
      </w:r>
      <w:r>
        <w:rPr>
          <w:rFonts w:hint="eastAsia" w:ascii="仿宋" w:hAnsi="仿宋" w:eastAsia="仿宋" w:cs="仿宋"/>
          <w:kern w:val="0"/>
          <w:sz w:val="28"/>
          <w:szCs w:val="28"/>
          <w:lang w:val="en-US" w:eastAsia="zh-CN" w:bidi="ar"/>
        </w:rPr>
        <w:t>4</w:t>
      </w:r>
      <w:r>
        <w:rPr>
          <w:rFonts w:hint="eastAsia" w:ascii="仿宋" w:hAnsi="仿宋" w:eastAsia="仿宋" w:cs="仿宋"/>
          <w:kern w:val="0"/>
          <w:sz w:val="28"/>
          <w:szCs w:val="28"/>
          <w:lang w:bidi="ar"/>
        </w:rPr>
        <w:t>月</w:t>
      </w:r>
      <w:r>
        <w:rPr>
          <w:rFonts w:hint="eastAsia" w:ascii="仿宋" w:hAnsi="仿宋" w:eastAsia="仿宋" w:cs="仿宋"/>
          <w:kern w:val="0"/>
          <w:sz w:val="28"/>
          <w:szCs w:val="28"/>
          <w:lang w:val="en-US" w:eastAsia="zh-CN" w:bidi="ar"/>
        </w:rPr>
        <w:t>10</w:t>
      </w:r>
      <w:r>
        <w:rPr>
          <w:rFonts w:hint="eastAsia" w:ascii="仿宋" w:hAnsi="仿宋" w:eastAsia="仿宋" w:cs="仿宋"/>
          <w:kern w:val="0"/>
          <w:sz w:val="28"/>
          <w:szCs w:val="28"/>
          <w:lang w:bidi="ar"/>
        </w:rPr>
        <w:t>日</w:t>
      </w:r>
      <w:r>
        <w:rPr>
          <w:rFonts w:hint="eastAsia" w:ascii="仿宋" w:hAnsi="仿宋" w:eastAsia="仿宋" w:cs="仿宋"/>
          <w:kern w:val="0"/>
          <w:sz w:val="28"/>
          <w:szCs w:val="28"/>
          <w:lang w:val="en-US" w:eastAsia="zh-CN" w:bidi="ar"/>
        </w:rPr>
        <w:t>9</w:t>
      </w:r>
      <w:r>
        <w:rPr>
          <w:rFonts w:hint="eastAsia" w:ascii="仿宋" w:hAnsi="仿宋" w:eastAsia="仿宋" w:cs="仿宋"/>
          <w:kern w:val="0"/>
          <w:sz w:val="28"/>
          <w:szCs w:val="28"/>
          <w:lang w:bidi="ar"/>
        </w:rPr>
        <w:t>时</w:t>
      </w:r>
      <w:r>
        <w:rPr>
          <w:rFonts w:hint="eastAsia" w:ascii="仿宋" w:hAnsi="仿宋" w:eastAsia="仿宋" w:cs="仿宋"/>
          <w:kern w:val="0"/>
          <w:sz w:val="28"/>
          <w:szCs w:val="28"/>
          <w:lang w:val="en-US" w:eastAsia="zh-CN" w:bidi="ar"/>
        </w:rPr>
        <w:t>30</w:t>
      </w:r>
      <w:r>
        <w:rPr>
          <w:rFonts w:hint="eastAsia" w:ascii="仿宋" w:hAnsi="仿宋" w:eastAsia="仿宋" w:cs="仿宋"/>
          <w:kern w:val="0"/>
          <w:sz w:val="28"/>
          <w:szCs w:val="28"/>
          <w:lang w:bidi="ar"/>
        </w:rPr>
        <w:t>分（北京时间），投标人应在截止时间前通过优质采电子交易平台递交电子投标文件，逾期递交的电子投标文件，优质采电子交易平台将予以拒收。</w:t>
      </w:r>
    </w:p>
    <w:p w14:paraId="67A4F407">
      <w:pPr>
        <w:widowControl/>
        <w:spacing w:line="560" w:lineRule="atLeast"/>
        <w:jc w:val="left"/>
        <w:rPr>
          <w:rFonts w:hint="eastAsia" w:ascii="黑体" w:hAnsi="宋体" w:eastAsia="黑体" w:cs="黑体"/>
          <w:kern w:val="0"/>
          <w:sz w:val="28"/>
          <w:szCs w:val="28"/>
          <w:lang w:val="en-US" w:eastAsia="zh-CN" w:bidi="ar"/>
        </w:rPr>
      </w:pPr>
      <w:r>
        <w:rPr>
          <w:rFonts w:hint="eastAsia" w:ascii="黑体" w:hAnsi="宋体" w:eastAsia="黑体" w:cs="黑体"/>
          <w:kern w:val="0"/>
          <w:sz w:val="28"/>
          <w:szCs w:val="28"/>
          <w:lang w:val="en-US" w:eastAsia="zh-CN" w:bidi="ar"/>
        </w:rPr>
        <w:t>6. 开标时间及地点</w:t>
      </w:r>
    </w:p>
    <w:p w14:paraId="3E329A6B">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6.1 开标时间：同投标文件递交截止时间。</w:t>
      </w:r>
    </w:p>
    <w:p w14:paraId="365AC799">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6.2 开标地点：优质采电子交易平台不见面开标大厅 。</w:t>
      </w:r>
    </w:p>
    <w:p w14:paraId="53A8126C">
      <w:pPr>
        <w:widowControl/>
        <w:spacing w:line="560" w:lineRule="atLeast"/>
        <w:jc w:val="left"/>
        <w:rPr>
          <w:rFonts w:hint="eastAsia" w:ascii="黑体" w:hAnsi="宋体" w:eastAsia="黑体" w:cs="黑体"/>
          <w:kern w:val="0"/>
          <w:sz w:val="28"/>
          <w:szCs w:val="28"/>
          <w:lang w:val="en-US" w:eastAsia="zh-CN" w:bidi="ar"/>
        </w:rPr>
      </w:pPr>
      <w:r>
        <w:rPr>
          <w:rFonts w:hint="eastAsia" w:ascii="黑体" w:hAnsi="宋体" w:eastAsia="黑体" w:cs="黑体"/>
          <w:kern w:val="0"/>
          <w:sz w:val="28"/>
          <w:szCs w:val="28"/>
          <w:lang w:val="en-US" w:eastAsia="zh-CN" w:bidi="ar"/>
        </w:rPr>
        <w:t>7. 发布公告的媒介</w:t>
      </w:r>
    </w:p>
    <w:p w14:paraId="71D78AE7">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本公告在安徽省招标投标信息网（www.ahtba.org.cn）、中国招标投标公共服务平台（www.cebpubservice.com）、中国采购与招标网（www.chinabidding.com.cn）、优质采招标采购平台（www.yzczb.com）和优质采云采购平台（www.youzhicai.com）上同步发布。</w:t>
      </w:r>
    </w:p>
    <w:p w14:paraId="74F8BFAB">
      <w:pPr>
        <w:widowControl/>
        <w:spacing w:line="560" w:lineRule="atLeast"/>
        <w:jc w:val="left"/>
        <w:rPr>
          <w:rFonts w:hint="eastAsia" w:ascii="黑体" w:hAnsi="宋体" w:eastAsia="黑体" w:cs="黑体"/>
          <w:kern w:val="0"/>
          <w:sz w:val="28"/>
          <w:szCs w:val="28"/>
          <w:lang w:val="en-US" w:eastAsia="zh-CN" w:bidi="ar"/>
        </w:rPr>
      </w:pPr>
      <w:r>
        <w:rPr>
          <w:rFonts w:hint="eastAsia" w:ascii="黑体" w:hAnsi="宋体" w:eastAsia="黑体" w:cs="黑体"/>
          <w:kern w:val="0"/>
          <w:sz w:val="28"/>
          <w:szCs w:val="28"/>
          <w:lang w:val="en-US" w:eastAsia="zh-CN" w:bidi="ar"/>
        </w:rPr>
        <w:t>8.联系方式</w:t>
      </w:r>
    </w:p>
    <w:p w14:paraId="05DDF7CA">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8.1 招标人</w:t>
      </w:r>
    </w:p>
    <w:p w14:paraId="2F77ACD1">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招 标 人：</w:t>
      </w:r>
      <w:bookmarkStart w:id="1" w:name="OLE_LINK2"/>
      <w:r>
        <w:rPr>
          <w:rFonts w:hint="eastAsia" w:ascii="仿宋" w:hAnsi="仿宋" w:eastAsia="仿宋" w:cs="仿宋"/>
          <w:kern w:val="0"/>
          <w:sz w:val="28"/>
          <w:szCs w:val="28"/>
          <w:lang w:bidi="ar"/>
        </w:rPr>
        <w:t>安徽合力（六安）铸造有限公司</w:t>
      </w:r>
      <w:bookmarkEnd w:id="1"/>
    </w:p>
    <w:p w14:paraId="1D2D9CC1">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地    址：安徽省六安市金安区长淮路188号</w:t>
      </w:r>
    </w:p>
    <w:p w14:paraId="79E34EE2">
      <w:pPr>
        <w:widowControl/>
        <w:spacing w:line="560" w:lineRule="atLeast"/>
        <w:ind w:firstLine="560"/>
        <w:jc w:val="left"/>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bidi="ar"/>
        </w:rPr>
        <w:t>联 系 人：</w:t>
      </w:r>
      <w:r>
        <w:rPr>
          <w:rFonts w:hint="eastAsia" w:ascii="仿宋" w:hAnsi="仿宋" w:eastAsia="仿宋" w:cs="仿宋"/>
          <w:kern w:val="0"/>
          <w:sz w:val="28"/>
          <w:szCs w:val="28"/>
          <w:lang w:val="en-US" w:eastAsia="zh-CN" w:bidi="ar"/>
        </w:rPr>
        <w:t>余工</w:t>
      </w:r>
    </w:p>
    <w:p w14:paraId="20562BD7">
      <w:pPr>
        <w:widowControl/>
        <w:spacing w:line="560" w:lineRule="atLeast"/>
        <w:ind w:firstLine="560"/>
        <w:jc w:val="left"/>
        <w:rPr>
          <w:rFonts w:hint="default" w:ascii="仿宋" w:hAnsi="仿宋" w:eastAsia="仿宋" w:cs="仿宋"/>
          <w:kern w:val="0"/>
          <w:sz w:val="28"/>
          <w:szCs w:val="28"/>
          <w:lang w:val="en-US" w:bidi="ar"/>
        </w:rPr>
      </w:pPr>
      <w:r>
        <w:rPr>
          <w:rFonts w:hint="eastAsia" w:ascii="仿宋" w:hAnsi="仿宋" w:eastAsia="仿宋" w:cs="仿宋"/>
          <w:kern w:val="0"/>
          <w:sz w:val="28"/>
          <w:szCs w:val="28"/>
          <w:lang w:bidi="ar"/>
        </w:rPr>
        <w:t>电    话：</w:t>
      </w:r>
      <w:r>
        <w:rPr>
          <w:rFonts w:hint="eastAsia" w:ascii="仿宋" w:hAnsi="仿宋" w:eastAsia="仿宋" w:cs="仿宋"/>
          <w:kern w:val="0"/>
          <w:sz w:val="28"/>
          <w:szCs w:val="28"/>
          <w:lang w:val="en-US" w:eastAsia="zh-CN" w:bidi="ar"/>
        </w:rPr>
        <w:t>18096607387</w:t>
      </w:r>
    </w:p>
    <w:p w14:paraId="24DC94C6">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8.2 招标代理机构</w:t>
      </w:r>
    </w:p>
    <w:p w14:paraId="3D443637">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招标代理机构：安徽省招标集团股份有限公司</w:t>
      </w:r>
    </w:p>
    <w:p w14:paraId="7CE09DFD">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地    址：合肥市包河区紫云路888号</w:t>
      </w:r>
    </w:p>
    <w:p w14:paraId="5019F416">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邮    编：230051</w:t>
      </w:r>
    </w:p>
    <w:p w14:paraId="0EB5CF87">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联 系 人</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val="en-US" w:eastAsia="zh-CN" w:bidi="ar"/>
        </w:rPr>
        <w:t>项目负责人</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bidi="ar"/>
        </w:rPr>
        <w:t>：王伟、王瑜秀</w:t>
      </w:r>
    </w:p>
    <w:p w14:paraId="6FE73838">
      <w:pPr>
        <w:widowControl/>
        <w:spacing w:line="560" w:lineRule="atLeast"/>
        <w:ind w:firstLine="560"/>
        <w:jc w:val="left"/>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bidi="ar"/>
        </w:rPr>
        <w:t>电    话：0551-66061479</w:t>
      </w:r>
      <w:r>
        <w:rPr>
          <w:rFonts w:hint="eastAsia" w:ascii="仿宋" w:hAnsi="仿宋" w:eastAsia="仿宋" w:cs="仿宋"/>
          <w:kern w:val="0"/>
          <w:sz w:val="28"/>
          <w:szCs w:val="28"/>
          <w:lang w:eastAsia="zh-CN" w:bidi="ar"/>
        </w:rPr>
        <w:t>、</w:t>
      </w:r>
      <w:r>
        <w:rPr>
          <w:rFonts w:hint="eastAsia" w:ascii="仿宋" w:hAnsi="仿宋" w:eastAsia="仿宋" w:cs="仿宋"/>
          <w:kern w:val="0"/>
          <w:sz w:val="28"/>
          <w:szCs w:val="28"/>
          <w:lang w:bidi="ar"/>
        </w:rPr>
        <w:t>66061470、</w:t>
      </w:r>
      <w:r>
        <w:rPr>
          <w:rFonts w:hint="eastAsia" w:ascii="仿宋" w:hAnsi="仿宋" w:eastAsia="仿宋" w:cs="仿宋"/>
          <w:kern w:val="0"/>
          <w:sz w:val="28"/>
          <w:szCs w:val="28"/>
          <w:lang w:val="en-US" w:eastAsia="zh-CN" w:bidi="ar"/>
        </w:rPr>
        <w:t>15055137710</w:t>
      </w:r>
    </w:p>
    <w:p w14:paraId="1464B5CE">
      <w:pPr>
        <w:widowControl/>
        <w:spacing w:line="560" w:lineRule="atLeast"/>
        <w:ind w:firstLine="560"/>
        <w:jc w:val="left"/>
        <w:rPr>
          <w:rFonts w:hint="eastAsia" w:ascii="仿宋" w:hAnsi="仿宋" w:eastAsia="仿宋" w:cs="仿宋"/>
          <w:kern w:val="0"/>
          <w:sz w:val="28"/>
          <w:szCs w:val="28"/>
          <w:lang w:bidi="ar"/>
        </w:rPr>
      </w:pPr>
      <w:r>
        <w:rPr>
          <w:rFonts w:hint="eastAsia" w:ascii="仿宋" w:hAnsi="仿宋" w:eastAsia="仿宋" w:cs="仿宋"/>
          <w:kern w:val="0"/>
          <w:sz w:val="28"/>
          <w:szCs w:val="28"/>
          <w:lang w:bidi="ar"/>
        </w:rPr>
        <w:t>应急客服电话：0551-62220153（接听时间：8:30-12:00,13:30-17:30，节假日除外。潜在投标人/响应人应优先拨打联系电话，无人接听时再拨打该“应急客服电话”）。</w:t>
      </w:r>
    </w:p>
    <w:p w14:paraId="398DC79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87588"/>
    <w:rsid w:val="305F1B4D"/>
    <w:rsid w:val="43B34232"/>
    <w:rsid w:val="4D5A78E1"/>
    <w:rsid w:val="5B9718EC"/>
    <w:rsid w:val="6AB60EA7"/>
    <w:rsid w:val="6B7B0748"/>
    <w:rsid w:val="75394435"/>
    <w:rsid w:val="7C527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2548</Words>
  <Characters>3126</Characters>
  <Lines>0</Lines>
  <Paragraphs>0</Paragraphs>
  <TotalTime>26</TotalTime>
  <ScaleCrop>false</ScaleCrop>
  <LinksUpToDate>false</LinksUpToDate>
  <CharactersWithSpaces>3201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2026-03-19T05:57:00Z</dcterms:created>
  <dc:creator>Lenovo</dc:creator>
  <cp:lastModifiedBy>铸锻张长青</cp:lastModifiedBy>
  <dcterms:modified xsi:type="dcterms:W3CDTF">2026-03-19T08:26:37Z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eyJoZGlkIjoiYWQxMDdjNGQ4MGNkYmQ5MTU0NmQ1ZTMwMDhmMjE4YzkiLCJ1c2VySWQiOiI4OTg2MjI0MTcifQ==</vt:lpwstr>
  </property>
  <property fmtid="{D5CDD505-2E9C-101B-9397-08002B2CF9AE}" pid="4" name="ICV">
    <vt:lpwstr>1F5BDA4CA37F426A95CF6A2D6E9C3AA2_13</vt:lpwstr>
  </property>
</Properties>
</file>